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4A296C7E" w:rsidR="0089202B" w:rsidRPr="0089202B" w:rsidRDefault="006426E1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s-ES" w:eastAsia="es-MX"/>
              </w:rPr>
            </w:pPr>
            <w:r w:rsidRPr="006426E1">
              <w:rPr>
                <w:rFonts w:ascii="Times New Roman" w:hAnsi="Times New Roman" w:cs="Times New Roman"/>
                <w:b/>
                <w:caps/>
                <w:szCs w:val="24"/>
                <w:lang w:val="es-ES"/>
              </w:rPr>
              <w:t>ATENCIÓN MÉDICA QUIRÚRGICA AVANZADA EN ORTOPEDIA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3A94BA7F" w:rsidR="0089202B" w:rsidRPr="0089202B" w:rsidRDefault="006426E1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Cuarto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0E5AB248" w:rsidR="0089202B" w:rsidRPr="0089202B" w:rsidRDefault="006426E1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6426E1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MDC20419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5C3CAF63" w14:textId="77777777" w:rsidR="00080DC3" w:rsidRPr="00080DC3" w:rsidRDefault="00080DC3" w:rsidP="00080DC3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080DC3" w:rsidRPr="00080DC3" w14:paraId="4E1303F0" w14:textId="77777777" w:rsidTr="00080DC3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215517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0AF3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080DC3" w:rsidRPr="00080DC3" w14:paraId="1B390B8B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AEB19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A00E9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1DAE3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7140C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080DC3" w:rsidRPr="00080DC3" w14:paraId="35035B85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C9EA5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CAMPO CLÍNCO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F2744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10F9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22647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080DC3" w:rsidRPr="00080DC3" w14:paraId="62603184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BC2E" w14:textId="2206B022" w:rsidR="00080DC3" w:rsidRPr="00080DC3" w:rsidRDefault="006426E1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720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19C3" w14:textId="4D0CB67E" w:rsidR="00080DC3" w:rsidRPr="00080DC3" w:rsidRDefault="006426E1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1AA5" w14:textId="355981F3" w:rsidR="00080DC3" w:rsidRPr="00080DC3" w:rsidRDefault="006426E1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E663" w14:textId="7671B609" w:rsidR="00080DC3" w:rsidRPr="00080DC3" w:rsidRDefault="006426E1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60.00</w:t>
            </w:r>
          </w:p>
        </w:tc>
      </w:tr>
    </w:tbl>
    <w:p w14:paraId="1F586EB8" w14:textId="77777777" w:rsidR="00080DC3" w:rsidRPr="00080DC3" w:rsidRDefault="00080DC3" w:rsidP="00080DC3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080DC3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080DC3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080DC3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6B5B483B" w14:textId="7B678075" w:rsidR="00654FA3" w:rsidRPr="00FD712D" w:rsidRDefault="00FD712D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13725A">
              <w:rPr>
                <w:rFonts w:ascii="Times New Roman" w:hAnsi="Times New Roman" w:cs="Times New Roman"/>
              </w:rPr>
              <w:t>Diagnosticar y dar tratamiento a niños y adultos con lesiones traumáticas y de carácter ortopédico a partir de la revisión clínica y del resultado de estudios de laboratorio y radiográficos previamente solicitados, así como establecer pronósticos y dar seguimiento para su evolución en consulta externa</w:t>
            </w:r>
            <w:r w:rsidR="00654FA3" w:rsidRPr="00654FA3">
              <w:rPr>
                <w:rFonts w:ascii="Times New Roman" w:eastAsia="Calibri" w:hAnsi="Times New Roman" w:cs="Times New Roman"/>
                <w:szCs w:val="24"/>
                <w:lang w:val="es-ES"/>
              </w:rPr>
              <w:t>.</w:t>
            </w:r>
          </w:p>
          <w:p w14:paraId="4CB7F96C" w14:textId="1D7D13E9" w:rsidR="00FD712D" w:rsidRPr="00FD712D" w:rsidRDefault="00FD712D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13725A">
              <w:rPr>
                <w:rFonts w:ascii="Times New Roman" w:hAnsi="Times New Roman" w:cs="Times New Roman"/>
                <w:lang w:val="es-ES"/>
              </w:rPr>
              <w:t>Aplicar destrezas complejas para la ejecución de los procedimientos técnicos, empleados en la atención de los pacientes, considerando las relaciones anatómico-quirúrgicas</w:t>
            </w:r>
            <w:r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62718EA2" w14:textId="4E88105A" w:rsidR="00FD712D" w:rsidRPr="00654FA3" w:rsidRDefault="00FD712D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13725A">
              <w:rPr>
                <w:rFonts w:ascii="Times New Roman" w:hAnsi="Times New Roman" w:cs="Times New Roman"/>
                <w:lang w:eastAsia="es-MX"/>
              </w:rPr>
              <w:t>Colaborar en la toma de decisiones relacionadas con la atención al paciente en los grupos de trabajo de su especialización y con los de otras áreas.</w:t>
            </w:r>
          </w:p>
          <w:p w14:paraId="27EEDDC5" w14:textId="77777777" w:rsidR="00654FA3" w:rsidRPr="00654FA3" w:rsidRDefault="00654FA3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6C00251" w14:textId="31C10E7E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 w:val="18"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FD712D" w:rsidRPr="00FD712D"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  <w:t>MANO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5F25AE0C" w14:textId="24BADC4C" w:rsidR="00654FA3" w:rsidRPr="00654FA3" w:rsidRDefault="00FD712D" w:rsidP="00FD712D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D712D">
              <w:rPr>
                <w:rFonts w:ascii="Times New Roman" w:eastAsia="Times New Roman" w:hAnsi="Times New Roman" w:cs="Times New Roman"/>
                <w:lang w:val="es-ES" w:eastAsia="es-ES"/>
              </w:rPr>
              <w:t>Mano traumática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4392ED48" w14:textId="4ED2EB02" w:rsidR="00654FA3" w:rsidRPr="00654FA3" w:rsidRDefault="00FD712D" w:rsidP="00FD712D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D712D">
              <w:rPr>
                <w:rFonts w:ascii="Times New Roman" w:eastAsia="Times New Roman" w:hAnsi="Times New Roman" w:cs="Times New Roman"/>
                <w:lang w:val="es-ES" w:eastAsia="es-ES"/>
              </w:rPr>
              <w:t>Técnicas de microcirugía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76A5C4B6" w14:textId="100BA25C" w:rsidR="00654FA3" w:rsidRDefault="00FD712D" w:rsidP="00FD712D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D712D">
              <w:rPr>
                <w:rFonts w:ascii="Times New Roman" w:eastAsia="Times New Roman" w:hAnsi="Times New Roman" w:cs="Times New Roman"/>
                <w:lang w:val="es-ES" w:eastAsia="es-ES"/>
              </w:rPr>
              <w:t>Osteosíntesis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29606DE7" w14:textId="7CB1EC71" w:rsidR="00FD712D" w:rsidRPr="00654FA3" w:rsidRDefault="00FD712D" w:rsidP="00FD712D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D712D">
              <w:rPr>
                <w:rFonts w:ascii="Times New Roman" w:eastAsia="Times New Roman" w:hAnsi="Times New Roman" w:cs="Times New Roman"/>
                <w:lang w:val="es-ES" w:eastAsia="es-ES"/>
              </w:rPr>
              <w:t>Secuelas de lesiones de mano.</w:t>
            </w:r>
          </w:p>
          <w:p w14:paraId="507866FD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613CEE7" w14:textId="7B470C57" w:rsidR="00654FA3" w:rsidRPr="00654FA3" w:rsidRDefault="00654FA3" w:rsidP="00FD712D">
            <w:pPr>
              <w:spacing w:after="0" w:line="259" w:lineRule="auto"/>
              <w:ind w:left="209" w:hanging="209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FD712D" w:rsidRPr="00FD712D"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  <w:t>CIRUGÍA ARTICULAR (ARTOPLASTÍA, ARTROSCOPIA, OSTEOTOMÍA, CASOS ESPECIALES, CIRUGÍA DE REVISIÓN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30F54956" w14:textId="64C9D254" w:rsidR="00654FA3" w:rsidRPr="00654FA3" w:rsidRDefault="00FD712D" w:rsidP="00FD712D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D712D">
              <w:rPr>
                <w:rFonts w:ascii="Times New Roman" w:eastAsia="Times New Roman" w:hAnsi="Times New Roman" w:cs="Times New Roman"/>
                <w:lang w:val="es-ES" w:eastAsia="es-ES"/>
              </w:rPr>
              <w:t>Artroplastia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4D0B44C7" w14:textId="48C41E22" w:rsidR="00654FA3" w:rsidRDefault="00FD712D" w:rsidP="00FD712D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D712D">
              <w:rPr>
                <w:rFonts w:ascii="Times New Roman" w:eastAsia="Times New Roman" w:hAnsi="Times New Roman" w:cs="Times New Roman"/>
                <w:lang w:val="es-ES" w:eastAsia="es-ES"/>
              </w:rPr>
              <w:t>Artroscopia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26C4D74B" w14:textId="783AB348" w:rsidR="00FD712D" w:rsidRPr="00654FA3" w:rsidRDefault="00FD712D" w:rsidP="00FD712D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D712D">
              <w:rPr>
                <w:rFonts w:ascii="Times New Roman" w:eastAsia="Times New Roman" w:hAnsi="Times New Roman" w:cs="Times New Roman"/>
                <w:lang w:val="es-ES" w:eastAsia="es-ES"/>
              </w:rPr>
              <w:t>Osteotomía</w:t>
            </w:r>
            <w:r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445A6CA5" w14:textId="3FBD6403" w:rsidR="00654FA3" w:rsidRDefault="00FD712D" w:rsidP="00FD712D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D712D">
              <w:rPr>
                <w:rFonts w:ascii="Times New Roman" w:eastAsia="Times New Roman" w:hAnsi="Times New Roman" w:cs="Times New Roman"/>
                <w:lang w:val="es-ES" w:eastAsia="es-ES"/>
              </w:rPr>
              <w:t>Casos especiales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5FB2A8CB" w14:textId="2078D6DC" w:rsidR="00FD712D" w:rsidRPr="00654FA3" w:rsidRDefault="00FD712D" w:rsidP="00FD712D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D712D">
              <w:rPr>
                <w:rFonts w:ascii="Times New Roman" w:eastAsia="Times New Roman" w:hAnsi="Times New Roman" w:cs="Times New Roman"/>
                <w:lang w:val="es-ES" w:eastAsia="es-ES"/>
              </w:rPr>
              <w:t>Cirugía de revisión.</w:t>
            </w:r>
          </w:p>
          <w:p w14:paraId="5C06D46D" w14:textId="56D7832C" w:rsid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932AA52" w14:textId="751E1F05" w:rsidR="00FD712D" w:rsidRDefault="00FD712D" w:rsidP="00FD712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F98F1CA" w14:textId="4980864F" w:rsidR="00FD712D" w:rsidRDefault="00FD712D" w:rsidP="00FD712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2AD59D1" w14:textId="77777777" w:rsidR="00FD712D" w:rsidRPr="00654FA3" w:rsidRDefault="00FD712D" w:rsidP="00FD712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7BCE808" w14:textId="77777777" w:rsidR="00FD712D" w:rsidRPr="00654FA3" w:rsidRDefault="00FD712D" w:rsidP="00FD712D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6857C058" w14:textId="77777777" w:rsidR="00FD712D" w:rsidRPr="00654FA3" w:rsidRDefault="00FD712D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D103550" w14:textId="46FBF4BC" w:rsidR="00654FA3" w:rsidRPr="00654FA3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="00D12E63" w:rsidRPr="00D12E63"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  <w:t>MEDICINA DEPORTIVA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41D9FE20" w14:textId="4D792CA5" w:rsidR="00654FA3" w:rsidRPr="00654FA3" w:rsidRDefault="00D12E63" w:rsidP="00D12E63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Lesiones deportivas simples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2F6F713" w14:textId="30A5ED42" w:rsidR="00654FA3" w:rsidRPr="00654FA3" w:rsidRDefault="00D12E63" w:rsidP="00D12E63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Lesiones deportivas complejas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377191DC" w14:textId="23F12722" w:rsidR="00654FA3" w:rsidRPr="00654FA3" w:rsidRDefault="00D12E63" w:rsidP="00D12E63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Hombro, rodilla, tobillo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1AF5655D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33E5C5A" w14:textId="7CDB269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="00D12E63" w:rsidRPr="00D12E63"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  <w:t>COLUMNA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1A69D20C" w14:textId="66DAFF89" w:rsidR="00654FA3" w:rsidRPr="00654FA3" w:rsidRDefault="00D12E63" w:rsidP="00D12E63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Congénita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8ABD8AB" w14:textId="2911B4CE" w:rsidR="00654FA3" w:rsidRPr="00654FA3" w:rsidRDefault="00D12E63" w:rsidP="00D12E63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Traumática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23A40ECF" w14:textId="41560A5A" w:rsidR="00654FA3" w:rsidRDefault="00D12E63" w:rsidP="00D12E63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Degenerativa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1CD7EA27" w14:textId="2630E6CF" w:rsidR="00D12E63" w:rsidRDefault="00D12E63" w:rsidP="00D12E63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Infecciosa</w:t>
            </w:r>
            <w:r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3D13664C" w14:textId="323AD099" w:rsidR="00D12E63" w:rsidRPr="00654FA3" w:rsidRDefault="00D12E63" w:rsidP="00D12E63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Inestable.</w:t>
            </w:r>
          </w:p>
          <w:p w14:paraId="6B694947" w14:textId="77777777" w:rsidR="0091482B" w:rsidRPr="00654FA3" w:rsidRDefault="0091482B" w:rsidP="00654FA3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79F64EE" w14:textId="440F63F5" w:rsidR="00654FA3" w:rsidRPr="00654FA3" w:rsidRDefault="00654FA3" w:rsidP="00654FA3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V. </w:t>
            </w:r>
            <w:r w:rsidR="00D12E63" w:rsidRPr="00D12E63"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  <w:t>ONCOLOGÍA MÚSCULO-ESQUELÉTICO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0C3B2EB1" w14:textId="77777777" w:rsidR="00D12E63" w:rsidRDefault="00D12E63" w:rsidP="00D12E63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Tumores no malignos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712AB798" w14:textId="25FD949E" w:rsidR="00654FA3" w:rsidRPr="00D12E63" w:rsidRDefault="00D12E63" w:rsidP="00D12E63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Tumores malignos</w:t>
            </w:r>
            <w:r w:rsidR="00654FA3" w:rsidRPr="00D12E6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11FA4924" w14:textId="77777777" w:rsidR="00D12E63" w:rsidRPr="00D12E63" w:rsidRDefault="00D12E63" w:rsidP="00D12E63">
            <w:pPr>
              <w:tabs>
                <w:tab w:val="left" w:pos="1140"/>
              </w:tabs>
              <w:spacing w:after="0" w:line="240" w:lineRule="auto"/>
              <w:ind w:firstLine="371"/>
              <w:rPr>
                <w:rFonts w:ascii="Times New Roman" w:hAnsi="Times New Roman" w:cs="Times New Roman"/>
                <w:lang w:val="es-ES"/>
              </w:rPr>
            </w:pPr>
          </w:p>
          <w:p w14:paraId="49D4A81E" w14:textId="77777777" w:rsidR="00D12E63" w:rsidRPr="00D12E63" w:rsidRDefault="00D12E63" w:rsidP="00D12E63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D12E63">
              <w:rPr>
                <w:rFonts w:ascii="Times New Roman" w:hAnsi="Times New Roman" w:cs="Times New Roman"/>
                <w:b/>
                <w:lang w:val="es-ES"/>
              </w:rPr>
              <w:t>VI.</w:t>
            </w:r>
            <w:r w:rsidRPr="00D12E63">
              <w:rPr>
                <w:rFonts w:ascii="Times New Roman" w:hAnsi="Times New Roman" w:cs="Times New Roman"/>
                <w:b/>
                <w:i/>
                <w:lang w:val="es-ES"/>
              </w:rPr>
              <w:t xml:space="preserve"> </w:t>
            </w:r>
            <w:r w:rsidRPr="00D12E63">
              <w:rPr>
                <w:rFonts w:ascii="Times New Roman" w:hAnsi="Times New Roman" w:cs="Times New Roman"/>
                <w:b/>
                <w:iCs/>
                <w:lang w:val="es-ES"/>
              </w:rPr>
              <w:t>PADECIMIENTOS TRAUMATICOS EN EL PACIENTE PEDIATRÍCO.</w:t>
            </w:r>
          </w:p>
          <w:p w14:paraId="7E427005" w14:textId="77777777" w:rsidR="00D12E63" w:rsidRPr="00D12E63" w:rsidRDefault="00D12E63" w:rsidP="00BA256D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Politrauma</w:t>
            </w:r>
            <w:proofErr w:type="spellEnd"/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55D069F3" w14:textId="77777777" w:rsidR="00D12E63" w:rsidRPr="00D12E63" w:rsidRDefault="00D12E63" w:rsidP="00BA256D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Columna.</w:t>
            </w:r>
          </w:p>
          <w:p w14:paraId="377D6C1D" w14:textId="77777777" w:rsidR="00D12E63" w:rsidRPr="00D12E63" w:rsidRDefault="00D12E63" w:rsidP="00BA256D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Pelvis.</w:t>
            </w:r>
          </w:p>
          <w:p w14:paraId="61A97065" w14:textId="77777777" w:rsidR="00D12E63" w:rsidRPr="00D12E63" w:rsidRDefault="00D12E63" w:rsidP="00BA256D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Síndrome del niño maltratado</w:t>
            </w:r>
            <w:r w:rsidRPr="00D12E63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3C49C70E" w14:textId="77777777" w:rsidR="00D12E63" w:rsidRPr="00D12E63" w:rsidRDefault="00D12E63" w:rsidP="00D12E63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b/>
                <w:iCs/>
                <w:lang w:val="es-ES"/>
              </w:rPr>
            </w:pPr>
          </w:p>
          <w:p w14:paraId="7566414B" w14:textId="77777777" w:rsidR="00D12E63" w:rsidRPr="00D12E63" w:rsidRDefault="00D12E63" w:rsidP="00D12E63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D12E63">
              <w:rPr>
                <w:rFonts w:ascii="Times New Roman" w:hAnsi="Times New Roman" w:cs="Times New Roman"/>
                <w:b/>
                <w:iCs/>
                <w:lang w:val="es-ES"/>
              </w:rPr>
              <w:t>VII. VÍAS DE ABORDAJE ESPECIALES.</w:t>
            </w:r>
          </w:p>
          <w:p w14:paraId="6EE3D8F3" w14:textId="77777777" w:rsidR="00D12E63" w:rsidRPr="00D12E63" w:rsidRDefault="00D12E63" w:rsidP="00BA256D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Mano.</w:t>
            </w:r>
          </w:p>
          <w:p w14:paraId="3606C21D" w14:textId="77777777" w:rsidR="00D12E63" w:rsidRPr="00D12E63" w:rsidRDefault="00D12E63" w:rsidP="00BA256D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Pelvis.</w:t>
            </w:r>
          </w:p>
          <w:p w14:paraId="3C51924D" w14:textId="77777777" w:rsidR="00D12E63" w:rsidRPr="00D12E63" w:rsidRDefault="00D12E63" w:rsidP="00BA256D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Columna vertebral.</w:t>
            </w:r>
          </w:p>
          <w:p w14:paraId="20665D8E" w14:textId="77777777" w:rsidR="00D12E63" w:rsidRPr="00D12E63" w:rsidRDefault="00D12E63" w:rsidP="00BA256D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Cirugía artroscópica</w:t>
            </w:r>
          </w:p>
          <w:p w14:paraId="121FD24D" w14:textId="77777777" w:rsidR="00D12E63" w:rsidRPr="00D12E63" w:rsidRDefault="00D12E63" w:rsidP="00BA256D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Cirugía mínima invasiva.</w:t>
            </w:r>
          </w:p>
          <w:p w14:paraId="69D392E9" w14:textId="77777777" w:rsidR="00D12E63" w:rsidRPr="00D12E63" w:rsidRDefault="00D12E63" w:rsidP="00BA256D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Cirugía articular.</w:t>
            </w:r>
          </w:p>
          <w:p w14:paraId="74B7E4A9" w14:textId="77777777" w:rsidR="00D12E63" w:rsidRPr="00D12E63" w:rsidRDefault="00D12E63" w:rsidP="00BA256D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Tumores.</w:t>
            </w:r>
          </w:p>
          <w:p w14:paraId="4DCC1670" w14:textId="77777777" w:rsidR="00D12E63" w:rsidRPr="00D12E63" w:rsidRDefault="00D12E63" w:rsidP="00D12E63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val="es-ES"/>
              </w:rPr>
            </w:pPr>
          </w:p>
          <w:p w14:paraId="2985A805" w14:textId="77777777" w:rsidR="00D12E63" w:rsidRPr="00D12E63" w:rsidRDefault="00D12E63" w:rsidP="00D12E63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D12E63">
              <w:rPr>
                <w:rFonts w:ascii="Times New Roman" w:hAnsi="Times New Roman" w:cs="Times New Roman"/>
                <w:b/>
                <w:iCs/>
                <w:lang w:val="es-ES"/>
              </w:rPr>
              <w:t>VIII. NUEVAS TÉCNICAS Y SU EXPERIMENTACIÓN.</w:t>
            </w:r>
          </w:p>
          <w:p w14:paraId="078B9FC9" w14:textId="77777777" w:rsidR="00D12E63" w:rsidRPr="00D12E63" w:rsidRDefault="00D12E63" w:rsidP="00BA256D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Fundamentos.</w:t>
            </w:r>
          </w:p>
          <w:p w14:paraId="127D9EF0" w14:textId="77777777" w:rsidR="00D12E63" w:rsidRPr="00D12E63" w:rsidRDefault="00D12E63" w:rsidP="00BA256D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Procedimientos.</w:t>
            </w:r>
          </w:p>
          <w:p w14:paraId="78472A83" w14:textId="77777777" w:rsidR="00D12E63" w:rsidRPr="00D12E63" w:rsidRDefault="00D12E63" w:rsidP="00BA256D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Uso de injertos.</w:t>
            </w:r>
          </w:p>
          <w:p w14:paraId="5D36CED0" w14:textId="77777777" w:rsidR="00D12E63" w:rsidRPr="00D12E63" w:rsidRDefault="00D12E63" w:rsidP="00BA256D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Uso de biomateriales y biológicos.</w:t>
            </w:r>
          </w:p>
          <w:p w14:paraId="1AA8D8B5" w14:textId="77777777" w:rsidR="00D12E63" w:rsidRPr="00D12E63" w:rsidRDefault="00D12E63" w:rsidP="00BA256D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 w:rsidRPr="00D12E63">
              <w:rPr>
                <w:rFonts w:ascii="Times New Roman" w:eastAsia="Times New Roman" w:hAnsi="Times New Roman" w:cs="Times New Roman"/>
                <w:lang w:val="es-ES" w:eastAsia="es-ES"/>
              </w:rPr>
              <w:t>Medicina regenerativa</w:t>
            </w:r>
            <w:r w:rsidRPr="00D12E63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5A8E54BF" w14:textId="77777777" w:rsidR="00D12E63" w:rsidRPr="00D12E63" w:rsidRDefault="00D12E63" w:rsidP="00D12E63">
            <w:pPr>
              <w:tabs>
                <w:tab w:val="left" w:pos="2141"/>
              </w:tabs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58C1BEFC" w14:textId="1BC8B4FF" w:rsidR="00D12E63" w:rsidRDefault="00D12E63" w:rsidP="00654FA3">
            <w:pPr>
              <w:spacing w:after="0" w:line="240" w:lineRule="auto"/>
              <w:ind w:left="357"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DD4603E" w14:textId="7B64DA48" w:rsidR="00D12E63" w:rsidRDefault="00D12E63" w:rsidP="00654FA3">
            <w:pPr>
              <w:spacing w:after="0" w:line="240" w:lineRule="auto"/>
              <w:ind w:left="357"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716F2C4" w14:textId="766C37B8" w:rsidR="00BA256D" w:rsidRDefault="00BA256D" w:rsidP="00654FA3">
            <w:pPr>
              <w:spacing w:after="0" w:line="240" w:lineRule="auto"/>
              <w:ind w:left="357"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0A28AFA" w14:textId="66BA597B" w:rsidR="00BA256D" w:rsidRDefault="00BA256D" w:rsidP="00654FA3">
            <w:pPr>
              <w:spacing w:after="0" w:line="240" w:lineRule="auto"/>
              <w:ind w:left="357"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607BA86" w14:textId="418B5D4D" w:rsidR="00BA256D" w:rsidRDefault="00BA256D" w:rsidP="00654FA3">
            <w:pPr>
              <w:spacing w:after="0" w:line="240" w:lineRule="auto"/>
              <w:ind w:left="357"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A873CC6" w14:textId="51333DB0" w:rsidR="00BA256D" w:rsidRDefault="00BA256D" w:rsidP="00654FA3">
            <w:pPr>
              <w:spacing w:after="0" w:line="240" w:lineRule="auto"/>
              <w:ind w:left="357"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5D266E6" w14:textId="63C256DA" w:rsidR="00BA256D" w:rsidRDefault="00BA256D" w:rsidP="00654FA3">
            <w:pPr>
              <w:spacing w:after="0" w:line="240" w:lineRule="auto"/>
              <w:ind w:left="357"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18AC61C" w14:textId="77777777" w:rsidR="00BA256D" w:rsidRDefault="00BA256D" w:rsidP="00654FA3">
            <w:pPr>
              <w:spacing w:after="0" w:line="240" w:lineRule="auto"/>
              <w:ind w:left="357"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664642E" w14:textId="77777777" w:rsidR="00D12E63" w:rsidRPr="00654FA3" w:rsidRDefault="00D12E63" w:rsidP="00654FA3">
            <w:pPr>
              <w:spacing w:after="0" w:line="240" w:lineRule="auto"/>
              <w:ind w:left="357"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6CF8231" w14:textId="77777777" w:rsidR="00654FA3" w:rsidRPr="002545D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1C25D08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1877BD79" w14:textId="77777777" w:rsidR="00654FA3" w:rsidRP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8F66D17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A256D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Dominio de procedimientos para identificar los síntomas o signos de cualquier estado de salud o enfermedad.</w:t>
            </w:r>
          </w:p>
          <w:p w14:paraId="70C3CC3E" w14:textId="5B11092D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A256D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Manejo del conjunto de maniobras para llevar a cabo la exploración física o examen clínico para obtener información sobre el estado de salud de una persona</w:t>
            </w:r>
            <w:r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.</w:t>
            </w:r>
          </w:p>
          <w:p w14:paraId="227F4BE7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A256D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Interpretación eficaz de estudios básicos de gabinete y pruebas bioquímicas para establecer los alcances del diagnóstico en la salud del paciente.</w:t>
            </w:r>
          </w:p>
          <w:p w14:paraId="088FAD9F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A256D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Selección de fármacos según el padecimiento y prevención de posibles complicaciones por su uso.</w:t>
            </w:r>
          </w:p>
          <w:p w14:paraId="0B0451EE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A256D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Capacidad para realizar el estudio clínico de los pacientes hospitalizados y externos, ingreso, valoración, alta.</w:t>
            </w:r>
          </w:p>
          <w:p w14:paraId="3FC7CE89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A256D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Compilación de casos e historias clínicas para ser abordadas en las sesiones bibliográficas.</w:t>
            </w:r>
          </w:p>
          <w:p w14:paraId="6F4B24A6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A256D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Redacción completa y precisa de notas médicas y compilación de evidencias para valorar el alcance de la intervención practicada.</w:t>
            </w:r>
          </w:p>
          <w:p w14:paraId="30C9EE10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A256D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Dominio en la exploración física del paciente.</w:t>
            </w:r>
          </w:p>
          <w:p w14:paraId="4DBEBC18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A256D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Asistencia en la atención de pacientes traumatizados.</w:t>
            </w:r>
          </w:p>
          <w:p w14:paraId="2942CE38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A256D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Participación en la asistencia técnica en la realización de cirugías.</w:t>
            </w:r>
          </w:p>
          <w:p w14:paraId="02EE0A99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A256D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Redacción completa y precisa de notas pre y pos quirúrgicos.</w:t>
            </w:r>
          </w:p>
          <w:p w14:paraId="0119314E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A256D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Conocimiento de la normatividad jurídico administrativa para los tratamientos quirúrgicos.</w:t>
            </w:r>
          </w:p>
          <w:p w14:paraId="2277F278" w14:textId="152D5590" w:rsidR="00654FA3" w:rsidRPr="00654FA3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BA256D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Manejo adecuado de la etapa post-operatoria</w:t>
            </w: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6E9DB04B" w14:textId="3799DADD" w:rsid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46E301F" w14:textId="77777777" w:rsidR="00BA256D" w:rsidRPr="00654FA3" w:rsidRDefault="00BA256D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281311F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2146401D" w14:textId="77777777" w:rsidR="00654FA3" w:rsidRP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87DFEC1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Tolerancia a las opiniones diversas entre los equipos de trabajo que atienden a los pacientes.</w:t>
            </w:r>
          </w:p>
          <w:p w14:paraId="04A2F660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 xml:space="preserve">Establecer una </w:t>
            </w:r>
            <w:proofErr w:type="gramStart"/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relación médico</w:t>
            </w:r>
            <w:proofErr w:type="gramEnd"/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/paciente/familia efectiva como herramienta para un tratamiento exitoso, en un marco de fraternidad y responsabilidad.</w:t>
            </w:r>
          </w:p>
          <w:p w14:paraId="7AD2868E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Impulso del liderazgo entre los integrantes del equipo de trabajo médico, para el logro de resultados óptimos con los pacientes.</w:t>
            </w:r>
          </w:p>
          <w:p w14:paraId="7980F2F0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Desarrollo y adquisición de habilidades para la constitución de un pensamiento médico, aplicable a la práctica de la medicina a través de una didáctica centrada en procesos.</w:t>
            </w:r>
          </w:p>
          <w:p w14:paraId="62F4DD0B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Capacidad para aprender de manera continua, tanto con los equipos de trabajo médico a través del esquema: diagnóstico, intervención y recuperación del paciente.</w:t>
            </w:r>
          </w:p>
          <w:p w14:paraId="1F1667D0" w14:textId="742B3A99" w:rsidR="00654FA3" w:rsidRPr="00654FA3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Trato fraterno con actitud de servicio y respeto a todos los sujetos en su diversidad conductual para afrontar los dilemas que plantea la práctica médica.</w:t>
            </w:r>
          </w:p>
          <w:p w14:paraId="021999F1" w14:textId="77777777" w:rsidR="00654FA3" w:rsidRDefault="00654FA3" w:rsidP="00654FA3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F311CF4" w14:textId="77777777" w:rsidR="00BA256D" w:rsidRDefault="00BA256D" w:rsidP="00654FA3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A48221C" w14:textId="77777777" w:rsidR="00BA256D" w:rsidRDefault="00BA256D" w:rsidP="00654FA3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AD46679" w14:textId="77777777" w:rsidR="00BA256D" w:rsidRDefault="00BA256D" w:rsidP="00654FA3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D4154EC" w14:textId="77777777" w:rsidR="00BA256D" w:rsidRDefault="00BA256D" w:rsidP="00654FA3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2A14DC4" w14:textId="77777777" w:rsidR="00BA256D" w:rsidRDefault="00BA256D" w:rsidP="00654FA3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5B5F48D" w14:textId="77777777" w:rsidR="00BA256D" w:rsidRDefault="00BA256D" w:rsidP="00654FA3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FDC4E7" w14:textId="5A7B01F3" w:rsidR="00BA256D" w:rsidRPr="002545D3" w:rsidRDefault="00BA256D" w:rsidP="00654FA3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3B52A525" w14:textId="77777777" w:rsidR="0091482B" w:rsidRPr="0091482B" w:rsidRDefault="0091482B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FD3D6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D5D447C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Pase de visita, revisión de historias clínicas y realización de curaciones simples a pacientes internados.</w:t>
            </w:r>
          </w:p>
          <w:p w14:paraId="1E1912EE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Interpretación de estudios de laboratorio, de gabinete, radiológicos y de imagen.</w:t>
            </w:r>
          </w:p>
          <w:p w14:paraId="42F7EBAF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Asistencia a procedimientos de reducción de fracturas o luxaciones.</w:t>
            </w:r>
          </w:p>
          <w:p w14:paraId="3C196D65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Elaboración de planes preoperatorios y de bitácoras.</w:t>
            </w:r>
          </w:p>
          <w:p w14:paraId="368686D8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Presentación de temas en sesiones diagnósticas, monográficas y bibliográficas.</w:t>
            </w:r>
          </w:p>
          <w:p w14:paraId="61EFED6D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Realización de actividades asistenciales por las cuatro áreas: consulta externa, urgencias, cirugía y hospitalización (rotación cada 2 meses).</w:t>
            </w:r>
          </w:p>
          <w:p w14:paraId="4C744A16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 xml:space="preserve">Participación en el apoyo a las intervenciones quirúrgicas. </w:t>
            </w:r>
          </w:p>
          <w:p w14:paraId="244AFF84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Participación en el desarrollo de sesiones bibliográficas.</w:t>
            </w:r>
          </w:p>
          <w:p w14:paraId="6C393667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Presentación de trabajos individuales y/o en equipo.</w:t>
            </w:r>
          </w:p>
          <w:p w14:paraId="69E90A3F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Interpretación de estudios de laboratorio, de gabinete, radiológicos y de imagen.</w:t>
            </w:r>
          </w:p>
          <w:p w14:paraId="2C3B0468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Elaboración de planes de atención e historias clínicas</w:t>
            </w:r>
          </w:p>
          <w:p w14:paraId="6F24C45F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Participación con el médico de base o residente de mayor jerarquía en la ejecución de la cirugía.</w:t>
            </w:r>
          </w:p>
          <w:p w14:paraId="708E725C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Realización de procedimientos quirúrgicos de diferente grado de dificultad.</w:t>
            </w:r>
          </w:p>
          <w:p w14:paraId="66570272" w14:textId="77777777" w:rsidR="0091482B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Orientación como instructor a los residentes de menor grado en procedimientos de menor dificultad.</w:t>
            </w:r>
          </w:p>
          <w:p w14:paraId="185F2D7F" w14:textId="77777777" w:rsidR="00BA256D" w:rsidRDefault="00BA256D" w:rsidP="00BA256D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7C7C0B" w14:textId="6B9A453D" w:rsidR="00017833" w:rsidRPr="0091482B" w:rsidRDefault="00017833" w:rsidP="00BA256D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77777777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5C10393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Investigaciones en fuentes de consulta especializada, impresa y/o electrónica, para la presentación de casos y/o temas.</w:t>
            </w:r>
          </w:p>
          <w:p w14:paraId="68B30820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Lectura analítica de textos relacionados con casos clínicos.</w:t>
            </w:r>
          </w:p>
          <w:p w14:paraId="374B98C7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Análisis de casos del archivo hospitalario y de fuentes de consulta distintas al hospital.</w:t>
            </w:r>
          </w:p>
          <w:p w14:paraId="6A30EC5F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Elaboración de presentaciones individuales y/o en equipo para las sesiones.</w:t>
            </w:r>
          </w:p>
          <w:p w14:paraId="71E8EFCB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Participación en los foros de consulta y discusión sobre temas de la especialidad.</w:t>
            </w:r>
          </w:p>
          <w:p w14:paraId="1044458C" w14:textId="77777777" w:rsidR="00BA256D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Elaboración de historias clínicas.</w:t>
            </w:r>
          </w:p>
          <w:p w14:paraId="70B6871A" w14:textId="77777777" w:rsidR="00536140" w:rsidRPr="00BA256D" w:rsidRDefault="00BA256D" w:rsidP="00BA256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_tradnl"/>
              </w:rPr>
              <w:t>Asistencia a seminarios sobre la temática del curso.</w:t>
            </w:r>
          </w:p>
          <w:p w14:paraId="29826D1E" w14:textId="77777777" w:rsidR="00BA256D" w:rsidRDefault="00BA256D" w:rsidP="00BA256D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B1389" w14:textId="16613030" w:rsidR="00017833" w:rsidRPr="00536140" w:rsidRDefault="00017833" w:rsidP="00BA256D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5DA4850" w14:textId="4A838B79" w:rsidR="00536140" w:rsidRPr="00536140" w:rsidRDefault="00BA256D" w:rsidP="00BA256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BA256D">
              <w:rPr>
                <w:rFonts w:ascii="Times New Roman" w:eastAsia="Calibri" w:hAnsi="Times New Roman" w:cs="Times New Roman"/>
                <w:szCs w:val="24"/>
                <w:lang w:val="es-ES"/>
              </w:rPr>
              <w:t>Infraestructura y Equipamiento propio de cada sede y Especialidad.</w:t>
            </w:r>
          </w:p>
          <w:p w14:paraId="58A3AB30" w14:textId="63C947F1" w:rsidR="00536140" w:rsidRPr="00536140" w:rsidRDefault="00536140" w:rsidP="00BA256D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49EF7C" w14:textId="36573184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7E2B17" w14:textId="77777777" w:rsidR="00BA256D" w:rsidRPr="00B25CAA" w:rsidRDefault="00BA256D" w:rsidP="00BA256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B25CAA">
              <w:rPr>
                <w:rFonts w:ascii="Times New Roman" w:hAnsi="Times New Roman" w:cs="Times New Roman"/>
              </w:rPr>
              <w:t xml:space="preserve">Exposición de temas y casos clínicos.  </w:t>
            </w:r>
          </w:p>
          <w:p w14:paraId="5A47E127" w14:textId="77777777" w:rsidR="00BA256D" w:rsidRPr="00B25CAA" w:rsidRDefault="00BA256D" w:rsidP="00BA256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B25CAA">
              <w:rPr>
                <w:rFonts w:ascii="Times New Roman" w:hAnsi="Times New Roman" w:cs="Times New Roman"/>
              </w:rPr>
              <w:t>Evaluación trimestral del desempeño clínico y/o quirúrgico.</w:t>
            </w:r>
          </w:p>
          <w:p w14:paraId="1295802B" w14:textId="77777777" w:rsidR="00BA256D" w:rsidRPr="00B25CAA" w:rsidRDefault="00BA256D" w:rsidP="00BA256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B25CAA">
              <w:rPr>
                <w:rFonts w:ascii="Times New Roman" w:hAnsi="Times New Roman" w:cs="Times New Roman"/>
              </w:rPr>
              <w:t>Examen semestral escrito.</w:t>
            </w:r>
          </w:p>
          <w:p w14:paraId="33A48F18" w14:textId="77777777" w:rsidR="00BA256D" w:rsidRPr="00BA256D" w:rsidRDefault="00BA256D" w:rsidP="00BA256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B25CAA">
              <w:rPr>
                <w:rFonts w:ascii="Times New Roman" w:hAnsi="Times New Roman" w:cs="Times New Roman"/>
              </w:rPr>
              <w:t>Evaluación trimestral del desempeño actitudinal.</w:t>
            </w:r>
          </w:p>
          <w:p w14:paraId="6DF11992" w14:textId="77777777" w:rsidR="002545D3" w:rsidRPr="00BA256D" w:rsidRDefault="00BA256D" w:rsidP="00BA256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BA256D">
              <w:rPr>
                <w:rFonts w:ascii="Times New Roman" w:hAnsi="Times New Roman" w:cs="Times New Roman"/>
              </w:rPr>
              <w:t>Examen departamental.</w:t>
            </w:r>
          </w:p>
          <w:p w14:paraId="6BEFDB6A" w14:textId="62E7B3FF" w:rsidR="00BA256D" w:rsidRPr="00BA256D" w:rsidRDefault="00BA256D" w:rsidP="00BA256D">
            <w:pPr>
              <w:pStyle w:val="Prrafodelista"/>
              <w:spacing w:after="0" w:line="240" w:lineRule="auto"/>
              <w:ind w:left="229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A3AF94B" w14:textId="77777777" w:rsidR="00017833" w:rsidRPr="00B25CAA" w:rsidRDefault="00017833" w:rsidP="0001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B25CA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15%</w:t>
            </w:r>
          </w:p>
          <w:p w14:paraId="337A747C" w14:textId="77777777" w:rsidR="00017833" w:rsidRPr="00B25CAA" w:rsidRDefault="00017833" w:rsidP="0001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B25CA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40%</w:t>
            </w:r>
          </w:p>
          <w:p w14:paraId="7BD38266" w14:textId="77777777" w:rsidR="00017833" w:rsidRPr="00B25CAA" w:rsidRDefault="00017833" w:rsidP="0001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B25CA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20%</w:t>
            </w:r>
          </w:p>
          <w:p w14:paraId="7C3E7C96" w14:textId="77777777" w:rsidR="00017833" w:rsidRPr="00B25CAA" w:rsidRDefault="00017833" w:rsidP="0001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B25CA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15%</w:t>
            </w:r>
          </w:p>
          <w:p w14:paraId="3D7CBAA2" w14:textId="043E7850" w:rsidR="002545D3" w:rsidRPr="00536140" w:rsidRDefault="00017833" w:rsidP="000178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 w:rsidRPr="00B25CA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10%</w:t>
            </w:r>
          </w:p>
        </w:tc>
      </w:tr>
    </w:tbl>
    <w:p w14:paraId="7A3F4824" w14:textId="544BFB75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01FAAA60" w14:textId="0866C373" w:rsidR="00167558" w:rsidRDefault="00167558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167558" w:rsidRPr="00167558" w14:paraId="1B0941EB" w14:textId="77777777" w:rsidTr="0007498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0A9D13" w14:textId="77777777" w:rsidR="00167558" w:rsidRPr="00167558" w:rsidRDefault="00167558" w:rsidP="00167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>FUENTES BÁSICAS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38A470" w14:textId="77777777" w:rsidR="00167558" w:rsidRPr="00167558" w:rsidRDefault="00167558" w:rsidP="00167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167558" w:rsidRPr="00167558" w14:paraId="28D9E741" w14:textId="77777777" w:rsidTr="0007498B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2970F" w14:textId="77777777" w:rsidR="00167558" w:rsidRPr="00167558" w:rsidRDefault="00167558" w:rsidP="00167558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16755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Recursos electrónicos por suscripción de la Universidad La Salle</w:t>
            </w:r>
          </w:p>
        </w:tc>
      </w:tr>
      <w:tr w:rsidR="00167558" w:rsidRPr="00167558" w14:paraId="2BAFD837" w14:textId="77777777" w:rsidTr="0007498B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9630F" w14:textId="77777777" w:rsidR="00167558" w:rsidRPr="00167558" w:rsidRDefault="00167558" w:rsidP="00167558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13AA0401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167558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167558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14:paraId="7C684DC3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14:paraId="487C22E8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167558">
              <w:rPr>
                <w:rFonts w:ascii="Times New Roman" w:hAnsi="Times New Roman" w:cs="Times New Roman"/>
                <w:color w:val="000000"/>
              </w:rPr>
              <w:t xml:space="preserve">Massachusetts Medical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Society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The</w:t>
            </w:r>
            <w:proofErr w:type="spellEnd"/>
            <w:r w:rsidRPr="00167558">
              <w:rPr>
                <w:rFonts w:ascii="Times New Roman" w:hAnsi="Times New Roman" w:cs="Times New Roman"/>
                <w:i/>
                <w:color w:val="000000"/>
              </w:rPr>
              <w:t xml:space="preserve"> New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England</w:t>
            </w:r>
            <w:proofErr w:type="spellEnd"/>
            <w:r w:rsidRPr="00167558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Journal</w:t>
            </w:r>
            <w:proofErr w:type="spellEnd"/>
            <w:r w:rsidRPr="00167558">
              <w:rPr>
                <w:rFonts w:ascii="Times New Roman" w:hAnsi="Times New Roman" w:cs="Times New Roman"/>
                <w:i/>
                <w:color w:val="000000"/>
              </w:rPr>
              <w:t xml:space="preserve"> of Medicine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 [Revista].  Recuperado de https://www.nejm.org/</w:t>
            </w:r>
          </w:p>
          <w:p w14:paraId="5D53FBDD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14:paraId="79F24877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167558">
              <w:rPr>
                <w:rFonts w:ascii="Times New Roman" w:hAnsi="Times New Roman" w:cs="Times New Roman"/>
              </w:rPr>
              <w:t>de https://www.uptodate.com/contents/search</w:t>
            </w:r>
          </w:p>
          <w:p w14:paraId="5ED2EEBF" w14:textId="77777777" w:rsidR="00167558" w:rsidRPr="00167558" w:rsidRDefault="00167558" w:rsidP="0016755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DF66B" w14:textId="77777777" w:rsidR="00167558" w:rsidRPr="00167558" w:rsidRDefault="00167558" w:rsidP="00167558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1834953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04A0E8EC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C144B33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195B67A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07861CB9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Re</w:t>
            </w:r>
          </w:p>
          <w:p w14:paraId="3F0893BD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7188BC8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13B7547F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B3141A2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</w:tc>
      </w:tr>
    </w:tbl>
    <w:p w14:paraId="14069345" w14:textId="77777777" w:rsidR="00167558" w:rsidRPr="00167558" w:rsidRDefault="00167558" w:rsidP="00167558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167558" w:rsidRPr="00167558" w14:paraId="54768407" w14:textId="77777777" w:rsidTr="0007498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4C7703" w14:textId="77777777" w:rsidR="00167558" w:rsidRPr="00167558" w:rsidRDefault="00167558" w:rsidP="00167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FUENTES BÁSICAS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7E89BB" w14:textId="77777777" w:rsidR="00167558" w:rsidRPr="00167558" w:rsidRDefault="00167558" w:rsidP="00167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167558" w:rsidRPr="00167558" w14:paraId="4E29581D" w14:textId="77777777" w:rsidTr="0007498B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3EA1D" w14:textId="77777777" w:rsidR="00167558" w:rsidRPr="00167558" w:rsidRDefault="00167558" w:rsidP="00167558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16755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 w:rsidRPr="0016755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 w:rsidRPr="0016755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</w:t>
            </w:r>
          </w:p>
        </w:tc>
      </w:tr>
      <w:tr w:rsidR="00167558" w:rsidRPr="00167558" w14:paraId="78619878" w14:textId="77777777" w:rsidTr="0007498B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63ADC" w14:textId="77777777" w:rsidR="00167558" w:rsidRPr="00167558" w:rsidRDefault="00167558" w:rsidP="0016755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CACDA19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Browner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, B. D.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(2015). </w:t>
            </w:r>
            <w:hyperlink r:id="rId8" w:anchor="!/browse/book/3-s2.0-C20111050348" w:history="1">
              <w:r w:rsidRPr="00167558">
                <w:rPr>
                  <w:rFonts w:ascii="Times New Roman" w:hAnsi="Times New Roman" w:cs="Times New Roman"/>
                  <w:i/>
                  <w:color w:val="000000"/>
                </w:rPr>
                <w:t>Skeletal Trauma: Basic Science, Management, and Reconstruction</w:t>
              </w:r>
            </w:hyperlink>
            <w:r w:rsidRPr="00167558">
              <w:rPr>
                <w:rFonts w:ascii="Times New Roman" w:hAnsi="Times New Roman" w:cs="Times New Roman"/>
                <w:color w:val="000000"/>
              </w:rPr>
              <w:t>. EUA. Saunders-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https://www.clinicalkey.es/#!/content/book/3-s2.0-B9781455776283000740</w:t>
            </w:r>
          </w:p>
          <w:p w14:paraId="5E37B231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Canale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, S. T.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(2016).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Campbell: Principales procedimientos en cirugía ortopédica y traumatología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España.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. Recuperado de https://www.clinicalkey.es/#!/browse/book</w:t>
            </w:r>
          </w:p>
          <w:p w14:paraId="19BBFC16" w14:textId="77777777" w:rsidR="00167558" w:rsidRPr="00167558" w:rsidRDefault="00167558" w:rsidP="00167558">
            <w:pPr>
              <w:spacing w:after="0" w:line="240" w:lineRule="auto"/>
              <w:ind w:left="229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7558">
              <w:rPr>
                <w:rFonts w:ascii="Times New Roman" w:hAnsi="Times New Roman" w:cs="Times New Roman"/>
                <w:color w:val="000000"/>
              </w:rPr>
              <w:t>/3-s2.0-C2015001509X</w:t>
            </w:r>
          </w:p>
          <w:p w14:paraId="5BC29C40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Cleland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, J. A.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(2016). </w:t>
            </w:r>
            <w:hyperlink r:id="rId9" w:anchor="!/browse/book/3-s2.0-C20140013111" w:history="1">
              <w:r w:rsidRPr="00167558">
                <w:rPr>
                  <w:rFonts w:ascii="Times New Roman" w:hAnsi="Times New Roman" w:cs="Times New Roman"/>
                  <w:i/>
                  <w:color w:val="000000"/>
                </w:rPr>
                <w:t>Netter's Orthopaedic Clinical Examination</w:t>
              </w:r>
            </w:hyperlink>
            <w:r w:rsidRPr="00167558">
              <w:rPr>
                <w:rFonts w:ascii="Times New Roman" w:hAnsi="Times New Roman" w:cs="Times New Roman"/>
                <w:color w:val="000000"/>
              </w:rPr>
              <w:t xml:space="preserve">. EUA.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https://www.clinicalkey.es/#!/content/book/3-s2.0-B9780323340632000146</w:t>
            </w:r>
          </w:p>
          <w:p w14:paraId="53F12F4C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Dandy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, D. J.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(2009).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Essential</w:t>
            </w:r>
            <w:proofErr w:type="spellEnd"/>
            <w:r w:rsidRPr="00167558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Orthopaedics</w:t>
            </w:r>
            <w:proofErr w:type="spellEnd"/>
            <w:r w:rsidRPr="00167558">
              <w:rPr>
                <w:rFonts w:ascii="Times New Roman" w:hAnsi="Times New Roman" w:cs="Times New Roman"/>
                <w:i/>
                <w:color w:val="000000"/>
              </w:rPr>
              <w:t xml:space="preserve"> and Trauma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EUA.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. Recuperado de https://www.clinicalkey.es/#!/browse/book/3-s2.0-B9780443067181X00013</w:t>
            </w:r>
          </w:p>
          <w:p w14:paraId="66B04D99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Deyrup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, A. T.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(2016).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Practical</w:t>
            </w:r>
            <w:proofErr w:type="spellEnd"/>
            <w:r w:rsidRPr="00167558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Orthopedic</w:t>
            </w:r>
            <w:proofErr w:type="spellEnd"/>
            <w:r w:rsidRPr="00167558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Pathology</w:t>
            </w:r>
            <w:proofErr w:type="spellEnd"/>
            <w:r w:rsidRPr="00167558">
              <w:rPr>
                <w:rFonts w:ascii="Times New Roman" w:hAnsi="Times New Roman" w:cs="Times New Roman"/>
                <w:i/>
                <w:color w:val="000000"/>
              </w:rPr>
              <w:t xml:space="preserve">: A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Diagnostic</w:t>
            </w:r>
            <w:proofErr w:type="spellEnd"/>
            <w:r w:rsidRPr="00167558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Approach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. Recuperado de https://www.clinicalkey.es/#!/browse/book/3-s2.0-C20090384925</w:t>
            </w:r>
          </w:p>
          <w:p w14:paraId="149DE25E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7558">
              <w:rPr>
                <w:rFonts w:ascii="Times New Roman" w:hAnsi="Times New Roman" w:cs="Times New Roman"/>
                <w:color w:val="000000"/>
              </w:rPr>
              <w:t xml:space="preserve">Douglas, R. G. (2009). </w:t>
            </w:r>
            <w:hyperlink r:id="rId10" w:anchor="!/browse/book/3-s2.0-B9781416025894X00010" w:history="1">
              <w:r w:rsidRPr="00167558">
                <w:rPr>
                  <w:rFonts w:ascii="Times New Roman" w:hAnsi="Times New Roman" w:cs="Times New Roman"/>
                  <w:i/>
                  <w:color w:val="000000"/>
                </w:rPr>
                <w:t>Diagnostic Surgical Pathology of the Head and Neck</w:t>
              </w:r>
            </w:hyperlink>
            <w:r w:rsidRPr="00167558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https://www.clinicalkey.es/#!/content/book/3-s2.0-B9781416025894000310</w:t>
            </w:r>
          </w:p>
          <w:p w14:paraId="0801E653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Duckworth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, A. D.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 (2017).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Ortopedia, traumatología y reumatología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. Recuperado de https://www.clinicalkey.es/#!/browse/book/3-s2.0-C20160035519</w:t>
            </w:r>
          </w:p>
          <w:p w14:paraId="4BEDBE24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Giangarra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, C. E.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Rehabilitación ortopédica clínica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España: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. Recuperado de https://www.clinicalkey.es/#!/search/Rehabilitaci%25C3%25B3n%2520ortop%25C3</w:t>
            </w:r>
          </w:p>
          <w:p w14:paraId="7AA4498F" w14:textId="77777777" w:rsidR="00167558" w:rsidRPr="00167558" w:rsidRDefault="00167558" w:rsidP="00167558">
            <w:pPr>
              <w:spacing w:after="0" w:line="240" w:lineRule="auto"/>
              <w:ind w:left="229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7558">
              <w:rPr>
                <w:rFonts w:ascii="Times New Roman" w:hAnsi="Times New Roman" w:cs="Times New Roman"/>
                <w:color w:val="000000"/>
              </w:rPr>
              <w:t>%25A9dica%2520cl%25C3%25ADnica</w:t>
            </w:r>
          </w:p>
          <w:p w14:paraId="0BA6F507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Herring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, J. A. (2014). </w:t>
            </w:r>
            <w:hyperlink r:id="rId11" w:anchor="!/browse/book/3-s2.0-C2009159017X" w:history="1">
              <w:r w:rsidRPr="00167558">
                <w:rPr>
                  <w:rFonts w:ascii="Times New Roman" w:hAnsi="Times New Roman" w:cs="Times New Roman"/>
                  <w:i/>
                  <w:color w:val="000000"/>
                </w:rPr>
                <w:t>Tachdjian's Pediatric Orthopaedics</w:t>
              </w:r>
            </w:hyperlink>
            <w:r w:rsidRPr="00167558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https://www.clinicalkey.es/#!/content/book/3-s2.0-B9781437715491000441</w:t>
            </w:r>
          </w:p>
          <w:p w14:paraId="1F12CD9C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Lusardi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, M. M.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(2013). </w:t>
            </w:r>
            <w:hyperlink r:id="rId12" w:anchor="!/browse/book/3-s2.0-C20090607832" w:history="1">
              <w:r w:rsidRPr="00167558">
                <w:rPr>
                  <w:rFonts w:ascii="Times New Roman" w:hAnsi="Times New Roman" w:cs="Times New Roman"/>
                  <w:i/>
                  <w:color w:val="000000"/>
                </w:rPr>
                <w:t>Orthotics and Prosthetics in Rehabilitation</w:t>
              </w:r>
            </w:hyperlink>
            <w:r w:rsidRPr="00167558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https://www.clinicalkey.es/#!/content/book/3-s2.0-B9781437719369099896</w:t>
            </w:r>
          </w:p>
          <w:p w14:paraId="2F6698C3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Madden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, C. C.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hyperlink r:id="rId13" w:anchor="!/browse/book/3-s2.0-C20150003501" w:history="1">
              <w:r w:rsidRPr="00167558">
                <w:rPr>
                  <w:rFonts w:ascii="Times New Roman" w:hAnsi="Times New Roman" w:cs="Times New Roman"/>
                  <w:i/>
                  <w:color w:val="000000"/>
                </w:rPr>
                <w:t>Netter's Sports Medicine</w:t>
              </w:r>
            </w:hyperlink>
            <w:r w:rsidRPr="00167558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https://www.clinicalkey.es/#!/content/book/3-s2.0-B9780323395915001033</w:t>
            </w:r>
          </w:p>
          <w:p w14:paraId="0DFF486F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7558">
              <w:rPr>
                <w:rFonts w:ascii="Times New Roman" w:hAnsi="Times New Roman" w:cs="Times New Roman"/>
                <w:color w:val="000000"/>
              </w:rPr>
              <w:t xml:space="preserve">Malanga, G. A. y K.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Mautner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 (2017).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Musculoskeletal</w:t>
            </w:r>
            <w:proofErr w:type="spellEnd"/>
            <w:r w:rsidRPr="00167558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Physical</w:t>
            </w:r>
            <w:proofErr w:type="spellEnd"/>
            <w:r w:rsidRPr="00167558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Examination</w:t>
            </w:r>
            <w:proofErr w:type="spellEnd"/>
            <w:r w:rsidRPr="00167558">
              <w:rPr>
                <w:rFonts w:ascii="Times New Roman" w:hAnsi="Times New Roman" w:cs="Times New Roman"/>
                <w:i/>
                <w:color w:val="000000"/>
              </w:rPr>
              <w:t xml:space="preserve">: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An</w:t>
            </w:r>
            <w:proofErr w:type="spellEnd"/>
            <w:r w:rsidRPr="00167558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Evidence-Based</w:t>
            </w:r>
            <w:proofErr w:type="spellEnd"/>
            <w:r w:rsidRPr="00167558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Approach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https://www.clinicalkey.es/#!/content/book/3-s2.0-B9780323396233000135</w:t>
            </w:r>
          </w:p>
          <w:p w14:paraId="158A8AC4" w14:textId="77777777" w:rsidR="00167558" w:rsidRPr="00167558" w:rsidRDefault="00167558" w:rsidP="0016755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EFA3CC5" w14:textId="77777777" w:rsidR="00167558" w:rsidRPr="00167558" w:rsidRDefault="00167558" w:rsidP="0016755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A3AEA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AB30BD4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41D9C8A4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AF30289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7B51C22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A052070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1BA4B97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2F2D712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093180B8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B23C8A4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6D52574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A0A9FDE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74A3E17C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E0E4A15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153CE12C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B970AC8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4C858488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93A2222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063C4C32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243C579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CFB8C5A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2944008F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0D639B4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25707A5F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7134907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9E58C6C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2649073E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AA7A09A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6BC90DEF" w14:textId="77777777" w:rsidR="00167558" w:rsidRPr="00167558" w:rsidRDefault="00167558" w:rsidP="00167558">
            <w:pPr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1B28696F" w14:textId="77777777" w:rsidR="00167558" w:rsidRPr="00167558" w:rsidRDefault="00167558" w:rsidP="00167558">
            <w:pPr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532328EE" w14:textId="77777777" w:rsidR="00167558" w:rsidRPr="00167558" w:rsidRDefault="00167558" w:rsidP="00167558"/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167558" w:rsidRPr="00167558" w14:paraId="35CC04F7" w14:textId="77777777" w:rsidTr="0007498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E61DB0" w14:textId="77777777" w:rsidR="00167558" w:rsidRPr="00167558" w:rsidRDefault="00167558" w:rsidP="00167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>FUENTES BÁSICAS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0D99A4" w14:textId="77777777" w:rsidR="00167558" w:rsidRPr="00167558" w:rsidRDefault="00167558" w:rsidP="00167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167558" w:rsidRPr="00167558" w14:paraId="3AFA822B" w14:textId="77777777" w:rsidTr="0007498B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75025" w14:textId="77777777" w:rsidR="00167558" w:rsidRPr="00167558" w:rsidRDefault="00167558" w:rsidP="00167558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16755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 w:rsidRPr="0016755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 w:rsidRPr="0016755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</w:t>
            </w:r>
          </w:p>
        </w:tc>
      </w:tr>
      <w:tr w:rsidR="00167558" w:rsidRPr="00167558" w14:paraId="53651FD3" w14:textId="77777777" w:rsidTr="0007498B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086A9" w14:textId="77777777" w:rsidR="00167558" w:rsidRPr="00167558" w:rsidRDefault="00167558" w:rsidP="0016755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D1ACF79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Major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, N. M. y M.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Malinzak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 (2011). </w:t>
            </w:r>
            <w:hyperlink r:id="rId14" w:anchor="!/browse/book/3-s2.0-C20090393617" w:history="1">
              <w:r w:rsidRPr="00167558">
                <w:rPr>
                  <w:rFonts w:ascii="Times New Roman" w:hAnsi="Times New Roman" w:cs="Times New Roman"/>
                  <w:i/>
                  <w:color w:val="000000"/>
                </w:rPr>
                <w:t>Netter's Correlative Imaging: Musculoskeletal Anatomy</w:t>
              </w:r>
            </w:hyperlink>
            <w:r w:rsidRPr="00167558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https://www.clinicalkey.es/#!/content/book/3-s2.0-B9781437700121000175</w:t>
            </w:r>
          </w:p>
          <w:p w14:paraId="589612C6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Mencio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, G. A. y M.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Swiontkowski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 (2015). </w:t>
            </w:r>
            <w:hyperlink r:id="rId15" w:anchor="!/browse/book/3-s2.0-C20110050305" w:history="1">
              <w:r w:rsidRPr="00167558">
                <w:rPr>
                  <w:rFonts w:ascii="Times New Roman" w:hAnsi="Times New Roman" w:cs="Times New Roman"/>
                  <w:i/>
                  <w:color w:val="000000"/>
                </w:rPr>
                <w:t>Green's Skeletal Trauma in Children</w:t>
              </w:r>
            </w:hyperlink>
            <w:r w:rsidRPr="00167558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https://www.clinicalkey.es/#!/content/book/3-s2.0-B9780323187732120013</w:t>
            </w:r>
          </w:p>
          <w:p w14:paraId="105B0A27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7558">
              <w:rPr>
                <w:rFonts w:ascii="Times New Roman" w:hAnsi="Times New Roman" w:cs="Times New Roman"/>
                <w:color w:val="000000"/>
              </w:rPr>
              <w:t xml:space="preserve">Miller, M. D.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(2015).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Orthopaedic</w:t>
            </w:r>
            <w:proofErr w:type="spellEnd"/>
            <w:r w:rsidRPr="00167558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Sports</w:t>
            </w:r>
            <w:proofErr w:type="spellEnd"/>
            <w:r w:rsidRPr="00167558">
              <w:rPr>
                <w:rFonts w:ascii="Times New Roman" w:hAnsi="Times New Roman" w:cs="Times New Roman"/>
                <w:i/>
                <w:color w:val="000000"/>
              </w:rPr>
              <w:t xml:space="preserve"> Medicine: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Principles</w:t>
            </w:r>
            <w:proofErr w:type="spellEnd"/>
            <w:r w:rsidRPr="00167558">
              <w:rPr>
                <w:rFonts w:ascii="Times New Roman" w:hAnsi="Times New Roman" w:cs="Times New Roman"/>
                <w:i/>
                <w:color w:val="000000"/>
              </w:rPr>
              <w:t xml:space="preserve"> and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Practice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https://www.clinicalkey.es/#!/content/book/3-s2.0-B9781455743766001463</w:t>
            </w:r>
          </w:p>
          <w:p w14:paraId="0FA133F1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7558">
              <w:rPr>
                <w:rFonts w:ascii="Times New Roman" w:hAnsi="Times New Roman" w:cs="Times New Roman"/>
                <w:color w:val="000000"/>
              </w:rPr>
              <w:t xml:space="preserve">Miller, M. D.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(2010). </w:t>
            </w:r>
            <w:hyperlink r:id="rId16" w:anchor="!/browse/book/3-s2.0-C20090395677" w:history="1">
              <w:r w:rsidRPr="00167558">
                <w:rPr>
                  <w:rFonts w:ascii="Times New Roman" w:hAnsi="Times New Roman" w:cs="Times New Roman"/>
                  <w:i/>
                  <w:color w:val="000000"/>
                </w:rPr>
                <w:t>Primer of Arthroscopy</w:t>
              </w:r>
            </w:hyperlink>
            <w:r w:rsidRPr="00167558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https://www.clinicalkey.es/#!/content/book/3-s2.0-B978143770155500009X</w:t>
            </w:r>
          </w:p>
          <w:p w14:paraId="365259C0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Namdari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, S.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(2015). </w:t>
            </w:r>
            <w:hyperlink r:id="rId17" w:anchor="!/browse/book/3-s2.0-C20090551513" w:history="1">
              <w:r w:rsidRPr="00167558">
                <w:rPr>
                  <w:rFonts w:ascii="Times New Roman" w:hAnsi="Times New Roman" w:cs="Times New Roman"/>
                  <w:i/>
                  <w:color w:val="000000"/>
                </w:rPr>
                <w:t>Orthopedic Secrets</w:t>
              </w:r>
            </w:hyperlink>
            <w:r w:rsidRPr="00167558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https://www.clinicalkey.es/#!/content/book/3-s2.0-B9780323071918000135</w:t>
            </w:r>
          </w:p>
          <w:p w14:paraId="1049F33E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7558">
              <w:rPr>
                <w:rFonts w:ascii="Times New Roman" w:hAnsi="Times New Roman" w:cs="Times New Roman"/>
                <w:color w:val="000000"/>
              </w:rPr>
              <w:t xml:space="preserve">Nelson, F. R. T.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(2015).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 xml:space="preserve">A Manual Of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Orthopaedic</w:t>
            </w:r>
            <w:proofErr w:type="spellEnd"/>
            <w:r w:rsidRPr="00167558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Terminology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https://www.clinicalkey.es/#!/content/book/3-s2.0-B9780323221580120013</w:t>
            </w:r>
          </w:p>
          <w:p w14:paraId="000558DC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Scuderi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, G. R. (2015). </w:t>
            </w:r>
            <w:hyperlink r:id="rId18" w:anchor="!/browse/book/3-s2.0-C20100685853" w:history="1">
              <w:r w:rsidRPr="00167558">
                <w:rPr>
                  <w:rFonts w:ascii="Times New Roman" w:hAnsi="Times New Roman" w:cs="Times New Roman"/>
                  <w:i/>
                  <w:color w:val="000000"/>
                </w:rPr>
                <w:t>Techniques in Revision Hip and Knee Arthroplasty</w:t>
              </w:r>
            </w:hyperlink>
            <w:r w:rsidRPr="00167558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https://www.clinicalkey.es/#!/content/book/3-s2.0-B9781455723683010016</w:t>
            </w:r>
          </w:p>
          <w:p w14:paraId="682EA066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Slutsky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, D. J. (2017). </w:t>
            </w:r>
            <w:hyperlink r:id="rId19" w:anchor="!/browse/book/3-s2.0-C20130051961" w:history="1">
              <w:r w:rsidRPr="00167558">
                <w:rPr>
                  <w:rFonts w:ascii="Times New Roman" w:hAnsi="Times New Roman" w:cs="Times New Roman"/>
                  <w:i/>
                  <w:color w:val="000000"/>
                </w:rPr>
                <w:t>Techniques in Wrist and Hand Arthroscopy</w:t>
              </w:r>
            </w:hyperlink>
            <w:r w:rsidRPr="00167558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https://www.clinicalkey.es/#!/content/book/3-s2.0-B9780323392662000013</w:t>
            </w:r>
          </w:p>
          <w:p w14:paraId="5FCC56E6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167558">
              <w:rPr>
                <w:rFonts w:ascii="Times New Roman" w:hAnsi="Times New Roman" w:cs="Times New Roman"/>
                <w:color w:val="000000"/>
              </w:rPr>
              <w:t xml:space="preserve">White, T. O.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(2017).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McRae. Traumatología. Tratamiento de las fracturas en urgencias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España: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. Recuperado de https://www.clinicalkey.es/#!/browse/book/3-s2.0-C20160018612</w:t>
            </w:r>
          </w:p>
          <w:p w14:paraId="3D2EA832" w14:textId="77777777" w:rsidR="00167558" w:rsidRPr="00167558" w:rsidRDefault="00167558" w:rsidP="0016755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1F75C8E" w14:textId="77777777" w:rsidR="00167558" w:rsidRPr="00167558" w:rsidRDefault="00167558" w:rsidP="0016755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9A69DFC" w14:textId="77777777" w:rsidR="00167558" w:rsidRPr="00167558" w:rsidRDefault="00167558" w:rsidP="0016755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7A3B1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81F7A4A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6AA3638A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92E8C50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9C9911C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4D0B3EB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593028E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3D5E6AA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2FFEE2DF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0525A0E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255AB25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B937F09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47D58E2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77C79D0E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FE122D0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B0161CD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F11BFF4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6FDBC3F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6F2B9719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6508E98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B7B4872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1396EE32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03CB128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</w:tc>
      </w:tr>
    </w:tbl>
    <w:p w14:paraId="6982C8C0" w14:textId="77777777" w:rsidR="00167558" w:rsidRPr="00167558" w:rsidRDefault="00167558" w:rsidP="00167558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167558" w:rsidRPr="00167558" w14:paraId="40D2C8F3" w14:textId="77777777" w:rsidTr="0007498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5C6B8E" w14:textId="77777777" w:rsidR="00167558" w:rsidRPr="00167558" w:rsidRDefault="00167558" w:rsidP="00167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FUENTES BÁSICAS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96FF73" w14:textId="77777777" w:rsidR="00167558" w:rsidRPr="00167558" w:rsidRDefault="00167558" w:rsidP="00167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167558" w:rsidRPr="00167558" w14:paraId="096C5319" w14:textId="77777777" w:rsidTr="0007498B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3FAE0" w14:textId="77777777" w:rsidR="00167558" w:rsidRPr="00167558" w:rsidRDefault="00167558" w:rsidP="00167558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16755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Recursos electrónicos de acceso abierto</w:t>
            </w:r>
          </w:p>
        </w:tc>
      </w:tr>
      <w:tr w:rsidR="00167558" w:rsidRPr="00167558" w14:paraId="266F0496" w14:textId="77777777" w:rsidTr="0007498B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C92F7" w14:textId="77777777" w:rsidR="00167558" w:rsidRPr="00167558" w:rsidRDefault="00167558" w:rsidP="0016755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C5EE001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7558">
              <w:rPr>
                <w:rFonts w:ascii="Times New Roman" w:hAnsi="Times New Roman" w:cs="Times New Roman"/>
                <w:color w:val="000000"/>
              </w:rPr>
              <w:t xml:space="preserve">Biblioteca Nacional de Medicina de EE.UU. (2019).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MedlinePlus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: información de salud para usted. [Base de datos]. Recuperado de http://www.nlm.nih.gov/medlineplus/spanish/</w:t>
            </w:r>
          </w:p>
          <w:p w14:paraId="4EC44AC6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Cocherane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 Library. (2005). Tribuna Médica.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Knowledge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Finder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. [Base de datos]. Recuperado de </w:t>
            </w:r>
            <w:hyperlink r:id="rId20" w:history="1">
              <w:r w:rsidRPr="00167558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5B75618C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National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 Center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for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Biotechnology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Information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. (2019). Pub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14:paraId="412C2CF9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Scientific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Electronic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 Library Online.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SciELO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 (s.f.). Brasil. [Base de datos]. Recuperado de http://www.scielo.org/php/index.php?lang=es</w:t>
            </w:r>
          </w:p>
          <w:p w14:paraId="56C622A0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7558">
              <w:rPr>
                <w:rFonts w:ascii="Times New Roman" w:hAnsi="Times New Roman" w:cs="Times New Roman"/>
                <w:color w:val="000000"/>
              </w:rPr>
              <w:t xml:space="preserve">Universidad Nacional Autónoma de México. (2019).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Medigraphic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. [Revista].  Recuperado de http://medigraphic.com/inicio.htm</w:t>
            </w:r>
          </w:p>
          <w:p w14:paraId="0A2B299F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WebMD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 (2019).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Medscape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. EUA. [Base de datos]. Recuperado de </w:t>
            </w:r>
            <w:hyperlink r:id="rId21" w:history="1">
              <w:r w:rsidRPr="00167558">
                <w:rPr>
                  <w:rFonts w:ascii="Times New Roman" w:hAnsi="Times New Roman" w:cs="Times New Roman"/>
                  <w:color w:val="000000"/>
                </w:rPr>
                <w:t>http://emedicine.medscape.com/</w:t>
              </w:r>
            </w:hyperlink>
          </w:p>
          <w:p w14:paraId="34E875E7" w14:textId="77777777" w:rsidR="00167558" w:rsidRPr="00167558" w:rsidRDefault="00167558" w:rsidP="0016755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5000126" w14:textId="77777777" w:rsidR="00167558" w:rsidRPr="00167558" w:rsidRDefault="00167558" w:rsidP="0016755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38EDA9" w14:textId="77777777" w:rsidR="00167558" w:rsidRPr="00167558" w:rsidRDefault="00167558" w:rsidP="0016755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26AF3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0ACDBE2D" w14:textId="77777777" w:rsidR="00167558" w:rsidRPr="00167558" w:rsidRDefault="00167558" w:rsidP="00167558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16755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12058C48" w14:textId="77777777" w:rsidR="00167558" w:rsidRPr="00167558" w:rsidRDefault="00167558" w:rsidP="00167558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16755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79E36804" w14:textId="77777777" w:rsidR="00167558" w:rsidRPr="00167558" w:rsidRDefault="00167558" w:rsidP="00167558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16755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241A54B2" w14:textId="77777777" w:rsidR="00167558" w:rsidRPr="00167558" w:rsidRDefault="00167558" w:rsidP="00167558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16755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212FF23B" w14:textId="77777777" w:rsidR="00167558" w:rsidRPr="00167558" w:rsidRDefault="00167558" w:rsidP="00167558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167558">
              <w:rPr>
                <w:rFonts w:ascii="Times New Roman" w:hAnsi="Times New Roman" w:cs="Times New Roman"/>
                <w:bCs/>
                <w:lang w:val="es-ES"/>
              </w:rPr>
              <w:t>Re</w:t>
            </w:r>
          </w:p>
          <w:p w14:paraId="476C7270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16755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</w:tc>
      </w:tr>
    </w:tbl>
    <w:p w14:paraId="0C0FB66D" w14:textId="77777777" w:rsidR="00167558" w:rsidRPr="00167558" w:rsidRDefault="00167558" w:rsidP="00167558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167558" w:rsidRPr="00167558" w14:paraId="6CCEACCC" w14:textId="77777777" w:rsidTr="0007498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D63575" w14:textId="77777777" w:rsidR="00167558" w:rsidRPr="00167558" w:rsidRDefault="00167558" w:rsidP="00167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>FUENTES COMPLEMENTARIAS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CDBCBF" w14:textId="77777777" w:rsidR="00167558" w:rsidRPr="00167558" w:rsidRDefault="00167558" w:rsidP="00167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167558" w:rsidRPr="00167558" w14:paraId="36EF9834" w14:textId="77777777" w:rsidTr="0007498B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7FDE7" w14:textId="77777777" w:rsidR="00167558" w:rsidRPr="00167558" w:rsidRDefault="00167558" w:rsidP="00167558">
            <w:pPr>
              <w:spacing w:after="0" w:line="240" w:lineRule="auto"/>
              <w:ind w:left="229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4664610E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Bullough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, P. G. (2010).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Orthopaedic</w:t>
            </w:r>
            <w:proofErr w:type="spellEnd"/>
            <w:r w:rsidRPr="00167558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Pathology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Mosby-Elsevier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13EC43A2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Cailliet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, R. (2006).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Anatomía funcional biomecánica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España: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Marban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9EB66C1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167558">
              <w:rPr>
                <w:rFonts w:ascii="Times New Roman" w:hAnsi="Times New Roman" w:cs="Times New Roman"/>
                <w:color w:val="000000"/>
              </w:rPr>
              <w:t xml:space="preserve">De Prado, M.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(2004).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Cirugía percutánea del pie. Técnicas quirúrgicas, indicaciones, bases anatómicas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España: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Elsevier-Masson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6D1F034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167558">
              <w:rPr>
                <w:rFonts w:ascii="Times New Roman" w:hAnsi="Times New Roman" w:cs="Times New Roman"/>
                <w:color w:val="000000"/>
              </w:rPr>
              <w:t xml:space="preserve">García, L. A. (2001).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Conceptos básicos de cirugía vertebral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España: Médica España. Panamericana. </w:t>
            </w:r>
          </w:p>
          <w:p w14:paraId="3EF8B88F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Greene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, W. B. (2010).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Netter</w:t>
            </w:r>
            <w:proofErr w:type="spellEnd"/>
            <w:r w:rsidRPr="00167558">
              <w:rPr>
                <w:rFonts w:ascii="Times New Roman" w:hAnsi="Times New Roman" w:cs="Times New Roman"/>
                <w:i/>
                <w:color w:val="000000"/>
              </w:rPr>
              <w:t>. Ortopedia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España: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Masson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6CD0C3B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Hoppenfield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, S.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et al.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 (2009).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Surgical</w:t>
            </w:r>
            <w:proofErr w:type="spellEnd"/>
            <w:r w:rsidRPr="00167558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exposures</w:t>
            </w:r>
            <w:proofErr w:type="spellEnd"/>
            <w:r w:rsidRPr="00167558">
              <w:rPr>
                <w:rFonts w:ascii="Times New Roman" w:hAnsi="Times New Roman" w:cs="Times New Roman"/>
                <w:i/>
                <w:color w:val="000000"/>
              </w:rPr>
              <w:t xml:space="preserve"> in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orthopaedics</w:t>
            </w:r>
            <w:proofErr w:type="spellEnd"/>
            <w:r w:rsidRPr="00167558">
              <w:rPr>
                <w:rFonts w:ascii="Times New Roman" w:hAnsi="Times New Roman" w:cs="Times New Roman"/>
                <w:i/>
                <w:color w:val="000000"/>
              </w:rPr>
              <w:t xml:space="preserve">: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The</w:t>
            </w:r>
            <w:proofErr w:type="spellEnd"/>
            <w:r w:rsidRPr="00167558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anatomic</w:t>
            </w:r>
            <w:proofErr w:type="spellEnd"/>
            <w:r w:rsidRPr="00167558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approach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Lippincott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 Williams &amp;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Wilkins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635B1BCF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Mansat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, M. (2007).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Cirugía del hombro y del codo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 España: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Elsevier-Masson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946AF03" w14:textId="77777777" w:rsidR="00167558" w:rsidRPr="00167558" w:rsidRDefault="00167558" w:rsidP="00167558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167558">
              <w:rPr>
                <w:rFonts w:ascii="Times New Roman" w:hAnsi="Times New Roman" w:cs="Times New Roman"/>
                <w:color w:val="000000"/>
              </w:rPr>
              <w:t xml:space="preserve">Miller, M. D. y J.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Hart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 (2009).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Ortopedia y traumatología: Revisión sistemática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España: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7B4E59F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167558">
              <w:rPr>
                <w:rFonts w:ascii="Times New Roman" w:hAnsi="Times New Roman" w:cs="Times New Roman"/>
                <w:color w:val="000000"/>
              </w:rPr>
              <w:t xml:space="preserve">Murcia, A. (2008).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Cirugía de revisión de las artroplastias de cadera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España: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Masson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1D9F54E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167558">
              <w:rPr>
                <w:rFonts w:ascii="Times New Roman" w:hAnsi="Times New Roman" w:cs="Times New Roman"/>
                <w:color w:val="000000"/>
              </w:rPr>
              <w:t xml:space="preserve">Ortega, M.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(2001).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Recambios protésicos de rodilla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España: Médica Panamericana. </w:t>
            </w:r>
          </w:p>
          <w:p w14:paraId="41A4846E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167558">
              <w:rPr>
                <w:rFonts w:ascii="Times New Roman" w:hAnsi="Times New Roman" w:cs="Times New Roman"/>
                <w:color w:val="000000"/>
              </w:rPr>
              <w:t xml:space="preserve">Rodríguez, E. C. (2000).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Recambios protésicos de cadera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 España: Médica Panamericana. </w:t>
            </w:r>
          </w:p>
          <w:p w14:paraId="5F795AA8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167558">
              <w:rPr>
                <w:rFonts w:ascii="Times New Roman" w:hAnsi="Times New Roman" w:cs="Times New Roman"/>
                <w:color w:val="000000"/>
              </w:rPr>
              <w:t xml:space="preserve">Rodríguez, E. C. (2006).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Prótesis articulares: Nuevas perspectivas</w:t>
            </w:r>
            <w:r w:rsidRPr="00167558">
              <w:rPr>
                <w:rFonts w:ascii="Times New Roman" w:hAnsi="Times New Roman" w:cs="Times New Roman"/>
                <w:color w:val="000000"/>
              </w:rPr>
              <w:t>.  España: Médica Panamericana.</w:t>
            </w:r>
          </w:p>
          <w:p w14:paraId="4D97D20C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167558">
              <w:rPr>
                <w:rFonts w:ascii="Times New Roman" w:hAnsi="Times New Roman" w:cs="Times New Roman"/>
                <w:color w:val="000000"/>
              </w:rPr>
              <w:t xml:space="preserve">Scott, N. (2007). </w:t>
            </w:r>
            <w:proofErr w:type="spellStart"/>
            <w:r w:rsidRPr="00167558">
              <w:rPr>
                <w:rFonts w:ascii="Times New Roman" w:hAnsi="Times New Roman" w:cs="Times New Roman"/>
                <w:i/>
                <w:color w:val="000000"/>
              </w:rPr>
              <w:t>Insall</w:t>
            </w:r>
            <w:proofErr w:type="spellEnd"/>
            <w:r w:rsidRPr="00167558">
              <w:rPr>
                <w:rFonts w:ascii="Times New Roman" w:hAnsi="Times New Roman" w:cs="Times New Roman"/>
                <w:i/>
                <w:color w:val="000000"/>
              </w:rPr>
              <w:t xml:space="preserve"> &amp; Scott. Cirugía de la rodilla</w:t>
            </w:r>
            <w:r w:rsidRPr="00167558">
              <w:rPr>
                <w:rFonts w:ascii="Times New Roman" w:hAnsi="Times New Roman" w:cs="Times New Roman"/>
                <w:color w:val="000000"/>
              </w:rPr>
              <w:t xml:space="preserve">.  España: </w:t>
            </w: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Elsevier-Masson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461E93B" w14:textId="77777777" w:rsidR="00167558" w:rsidRPr="00167558" w:rsidRDefault="00167558" w:rsidP="0016755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7558">
              <w:rPr>
                <w:rFonts w:ascii="Times New Roman" w:hAnsi="Times New Roman" w:cs="Times New Roman"/>
                <w:color w:val="000000"/>
              </w:rPr>
              <w:t>Skinner</w:t>
            </w:r>
            <w:proofErr w:type="spellEnd"/>
            <w:r w:rsidRPr="00167558">
              <w:rPr>
                <w:rFonts w:ascii="Times New Roman" w:hAnsi="Times New Roman" w:cs="Times New Roman"/>
                <w:color w:val="000000"/>
              </w:rPr>
              <w:t xml:space="preserve">, H. (2015). </w:t>
            </w:r>
            <w:r w:rsidRPr="00167558">
              <w:rPr>
                <w:rFonts w:ascii="Times New Roman" w:hAnsi="Times New Roman" w:cs="Times New Roman"/>
                <w:i/>
                <w:color w:val="000000"/>
              </w:rPr>
              <w:t>Diagnóstico y tratamiento en ortopedia</w:t>
            </w:r>
            <w:r w:rsidRPr="00167558">
              <w:rPr>
                <w:rFonts w:ascii="Times New Roman" w:hAnsi="Times New Roman" w:cs="Times New Roman"/>
                <w:color w:val="000000"/>
              </w:rPr>
              <w:t>. España: McGraw-Hill Interamericana editores.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D523A" w14:textId="77777777" w:rsidR="00167558" w:rsidRPr="00167558" w:rsidRDefault="00167558" w:rsidP="001675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A885417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2B0EA1BE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6B5FB004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50F079EB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4821EF0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7EE9AC9C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58FCB30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5872EDA4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4C139A6C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7180604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5FAB86B1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525B19D4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BFAB894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2C87C216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F2D81EF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3FDE93A7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58D341D0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3B90A1BA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6993C41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2FA961BB" w14:textId="77777777" w:rsidR="00167558" w:rsidRPr="00167558" w:rsidRDefault="00167558" w:rsidP="00167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167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10170DCA" w14:textId="77777777" w:rsidR="00167558" w:rsidRPr="00167558" w:rsidRDefault="00167558" w:rsidP="001675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5F78C377" w14:textId="77777777" w:rsidR="00167558" w:rsidRPr="00167558" w:rsidRDefault="00167558" w:rsidP="001675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</w:tbl>
    <w:p w14:paraId="20AED2EB" w14:textId="77777777" w:rsidR="00167558" w:rsidRPr="00167558" w:rsidRDefault="00167558" w:rsidP="00167558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167558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167558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167558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167558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167558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167558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167558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167558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167558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167558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167558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167558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167558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167558">
        <w:rPr>
          <w:rFonts w:ascii="Times New Roman" w:hAnsi="Times New Roman" w:cs="Times New Roman"/>
          <w:sz w:val="17"/>
          <w:szCs w:val="17"/>
          <w:lang w:val="es-ES"/>
        </w:rPr>
        <w:t xml:space="preserve">: documento institucional; </w:t>
      </w:r>
      <w:r w:rsidRPr="00167558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167558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167558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167558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167558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167558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167558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167558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p w14:paraId="6DDE348B" w14:textId="77777777" w:rsidR="00167558" w:rsidRPr="00167558" w:rsidRDefault="00167558" w:rsidP="00167558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6964CA73" w14:textId="77777777" w:rsidR="00167558" w:rsidRDefault="00167558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  <w:bookmarkStart w:id="0" w:name="_GoBack"/>
      <w:bookmarkEnd w:id="0"/>
    </w:p>
    <w:sectPr w:rsidR="00167558" w:rsidSect="00F22676">
      <w:headerReference w:type="default" r:id="rId22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142F01" w14:textId="77777777" w:rsidR="0018125B" w:rsidRDefault="0018125B" w:rsidP="00E85135">
      <w:pPr>
        <w:spacing w:after="0" w:line="240" w:lineRule="auto"/>
      </w:pPr>
      <w:r>
        <w:separator/>
      </w:r>
    </w:p>
  </w:endnote>
  <w:endnote w:type="continuationSeparator" w:id="0">
    <w:p w14:paraId="68C9477F" w14:textId="77777777" w:rsidR="0018125B" w:rsidRDefault="0018125B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C9865" w14:textId="77777777" w:rsidR="0018125B" w:rsidRDefault="0018125B" w:rsidP="00E85135">
      <w:pPr>
        <w:spacing w:after="0" w:line="240" w:lineRule="auto"/>
      </w:pPr>
      <w:r>
        <w:separator/>
      </w:r>
    </w:p>
  </w:footnote>
  <w:footnote w:type="continuationSeparator" w:id="0">
    <w:p w14:paraId="6F63AC79" w14:textId="77777777" w:rsidR="0018125B" w:rsidRDefault="0018125B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73531D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E76F86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18125B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41C3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3154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B383217"/>
    <w:multiLevelType w:val="hybridMultilevel"/>
    <w:tmpl w:val="D2B024E8"/>
    <w:lvl w:ilvl="0" w:tplc="CA9E9C8E">
      <w:start w:val="1"/>
      <w:numFmt w:val="bullet"/>
      <w:lvlText w:val="-"/>
      <w:lvlJc w:val="left"/>
      <w:pPr>
        <w:ind w:left="360" w:hanging="360"/>
      </w:pPr>
      <w:rPr>
        <w:rFonts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417E52"/>
    <w:multiLevelType w:val="hybridMultilevel"/>
    <w:tmpl w:val="7D5C99FA"/>
    <w:lvl w:ilvl="0" w:tplc="CA9E9C8E">
      <w:start w:val="1"/>
      <w:numFmt w:val="bullet"/>
      <w:lvlText w:val="-"/>
      <w:lvlJc w:val="left"/>
      <w:pPr>
        <w:ind w:left="360" w:hanging="360"/>
      </w:pPr>
      <w:rPr>
        <w:rFonts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2E3810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3B4B78B2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445A7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5F243DC2"/>
    <w:multiLevelType w:val="hybridMultilevel"/>
    <w:tmpl w:val="09B0FCD0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663E58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E70733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 w15:restartNumberingAfterBreak="0">
    <w:nsid w:val="6E39443F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9"/>
  </w:num>
  <w:num w:numId="4">
    <w:abstractNumId w:val="1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8"/>
  </w:num>
  <w:num w:numId="8">
    <w:abstractNumId w:val="13"/>
  </w:num>
  <w:num w:numId="9">
    <w:abstractNumId w:val="3"/>
  </w:num>
  <w:num w:numId="10">
    <w:abstractNumId w:val="15"/>
  </w:num>
  <w:num w:numId="11">
    <w:abstractNumId w:val="0"/>
  </w:num>
  <w:num w:numId="12">
    <w:abstractNumId w:val="12"/>
  </w:num>
  <w:num w:numId="13">
    <w:abstractNumId w:val="6"/>
  </w:num>
  <w:num w:numId="14">
    <w:abstractNumId w:val="16"/>
  </w:num>
  <w:num w:numId="15">
    <w:abstractNumId w:val="9"/>
  </w:num>
  <w:num w:numId="16">
    <w:abstractNumId w:val="2"/>
  </w:num>
  <w:num w:numId="17">
    <w:abstractNumId w:val="4"/>
  </w:num>
  <w:num w:numId="18">
    <w:abstractNumId w:val="7"/>
  </w:num>
  <w:num w:numId="19">
    <w:abstractNumId w:val="5"/>
  </w:num>
  <w:num w:numId="20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833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0DC3"/>
    <w:rsid w:val="00081790"/>
    <w:rsid w:val="0008644F"/>
    <w:rsid w:val="000876FE"/>
    <w:rsid w:val="000B37F5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67558"/>
    <w:rsid w:val="00175609"/>
    <w:rsid w:val="0018125B"/>
    <w:rsid w:val="00181BC9"/>
    <w:rsid w:val="00183493"/>
    <w:rsid w:val="00193BBA"/>
    <w:rsid w:val="001A24BB"/>
    <w:rsid w:val="001B07F6"/>
    <w:rsid w:val="001B13FF"/>
    <w:rsid w:val="001B581E"/>
    <w:rsid w:val="001C7BC6"/>
    <w:rsid w:val="001E3619"/>
    <w:rsid w:val="001E4BD6"/>
    <w:rsid w:val="001E58A4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A3D22"/>
    <w:rsid w:val="003B0A0F"/>
    <w:rsid w:val="003C05B7"/>
    <w:rsid w:val="003E61CA"/>
    <w:rsid w:val="003F2F09"/>
    <w:rsid w:val="003F3E4C"/>
    <w:rsid w:val="003F5A55"/>
    <w:rsid w:val="00400AE9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1952"/>
    <w:rsid w:val="006426E1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2F1C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8627C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FD8"/>
    <w:rsid w:val="00A00CEB"/>
    <w:rsid w:val="00A02D84"/>
    <w:rsid w:val="00A307A0"/>
    <w:rsid w:val="00A33D0E"/>
    <w:rsid w:val="00A34EE2"/>
    <w:rsid w:val="00A43BA5"/>
    <w:rsid w:val="00A52562"/>
    <w:rsid w:val="00A70F98"/>
    <w:rsid w:val="00A766A6"/>
    <w:rsid w:val="00A921B4"/>
    <w:rsid w:val="00A9623F"/>
    <w:rsid w:val="00AB6045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A256D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C1AAB"/>
    <w:rsid w:val="00CC6C23"/>
    <w:rsid w:val="00CD031A"/>
    <w:rsid w:val="00CE1721"/>
    <w:rsid w:val="00CE7C63"/>
    <w:rsid w:val="00D12E63"/>
    <w:rsid w:val="00D17329"/>
    <w:rsid w:val="00D23DB7"/>
    <w:rsid w:val="00D32022"/>
    <w:rsid w:val="00D34236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76F86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C19A6"/>
    <w:rsid w:val="00FC649B"/>
    <w:rsid w:val="00FD712D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13" Type="http://schemas.openxmlformats.org/officeDocument/2006/relationships/hyperlink" Target="https://www.clinicalkey.es/" TargetMode="External"/><Relationship Id="rId18" Type="http://schemas.openxmlformats.org/officeDocument/2006/relationships/hyperlink" Target="https://www.clinicalkey.es/" TargetMode="External"/><Relationship Id="rId3" Type="http://schemas.openxmlformats.org/officeDocument/2006/relationships/styles" Target="styles.xml"/><Relationship Id="rId21" Type="http://schemas.openxmlformats.org/officeDocument/2006/relationships/hyperlink" Target="http://emedicine.medscape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linicalkey.es/" TargetMode="External"/><Relationship Id="rId17" Type="http://schemas.openxmlformats.org/officeDocument/2006/relationships/hyperlink" Target="https://www.clinicalkey.e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linicalkey.es/" TargetMode="External"/><Relationship Id="rId20" Type="http://schemas.openxmlformats.org/officeDocument/2006/relationships/hyperlink" Target="http://www.tribunamedica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linicalkey.es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clinicalkey.es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clinicalkey.es/" TargetMode="External"/><Relationship Id="rId19" Type="http://schemas.openxmlformats.org/officeDocument/2006/relationships/hyperlink" Target="https://www.clinicalkey.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s://www.clinicalkey.es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04E3B-C740-4838-8726-BF74B3664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2273</Words>
  <Characters>12504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16</cp:revision>
  <cp:lastPrinted>2013-07-18T23:02:00Z</cp:lastPrinted>
  <dcterms:created xsi:type="dcterms:W3CDTF">2019-06-18T21:47:00Z</dcterms:created>
  <dcterms:modified xsi:type="dcterms:W3CDTF">2019-08-07T17:30:00Z</dcterms:modified>
</cp:coreProperties>
</file>